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2429" w:rsidRPr="00A32429" w:rsidRDefault="00A32429" w:rsidP="00A32429">
      <w:pPr>
        <w:pStyle w:val="NormalWeb"/>
        <w:shd w:val="clear" w:color="auto" w:fill="FFFFFF"/>
        <w:spacing w:line="270" w:lineRule="atLeast"/>
        <w:jc w:val="center"/>
        <w:rPr>
          <w:color w:val="000000"/>
          <w:sz w:val="20"/>
          <w:szCs w:val="20"/>
        </w:rPr>
      </w:pPr>
      <w:r w:rsidRPr="00A32429">
        <w:rPr>
          <w:rStyle w:val="Gl"/>
          <w:color w:val="000000"/>
          <w:sz w:val="20"/>
          <w:szCs w:val="20"/>
        </w:rPr>
        <w:t>GİDER PUSULASI</w:t>
      </w:r>
    </w:p>
    <w:p w:rsidR="005A1549" w:rsidRDefault="00A32429" w:rsidP="005A1549">
      <w:pPr>
        <w:pStyle w:val="NormalWeb"/>
        <w:numPr>
          <w:ilvl w:val="0"/>
          <w:numId w:val="1"/>
        </w:numPr>
        <w:shd w:val="clear" w:color="auto" w:fill="FFFFFF"/>
        <w:spacing w:line="270" w:lineRule="atLeast"/>
        <w:rPr>
          <w:noProof/>
        </w:rPr>
      </w:pPr>
      <w:r w:rsidRPr="00A32429">
        <w:rPr>
          <w:rStyle w:val="Gl"/>
          <w:color w:val="000000"/>
          <w:sz w:val="20"/>
          <w:szCs w:val="20"/>
        </w:rPr>
        <w:t>Gider Pusulası Nedir:</w:t>
      </w:r>
      <w:r w:rsidRPr="00A32429">
        <w:rPr>
          <w:rStyle w:val="apple-converted-space"/>
          <w:b/>
          <w:bCs/>
          <w:color w:val="000000"/>
          <w:sz w:val="20"/>
          <w:szCs w:val="20"/>
        </w:rPr>
        <w:t> </w:t>
      </w:r>
      <w:r w:rsidRPr="00A32429">
        <w:rPr>
          <w:color w:val="000000"/>
          <w:sz w:val="20"/>
          <w:szCs w:val="20"/>
        </w:rPr>
        <w:t>Defter tutan işletmecilerin, defter tutmayan kişilerden (çiftçiler hariç) satın aldıkları mal veya hizmetler karşılığında düzenledikleri ticari belgeye gider pusulası denir.</w:t>
      </w:r>
      <w:r w:rsidR="005A1549" w:rsidRPr="005A1549">
        <w:rPr>
          <w:noProof/>
        </w:rPr>
        <w:t xml:space="preserve"> </w:t>
      </w:r>
    </w:p>
    <w:p w:rsidR="005A1549" w:rsidRDefault="005A1549" w:rsidP="005A1549">
      <w:pPr>
        <w:pStyle w:val="NormalWeb"/>
        <w:shd w:val="clear" w:color="auto" w:fill="FFFFFF"/>
        <w:spacing w:line="270" w:lineRule="atLeast"/>
        <w:rPr>
          <w:noProof/>
        </w:rPr>
      </w:pPr>
    </w:p>
    <w:p w:rsidR="00A32429" w:rsidRDefault="00A32429" w:rsidP="005A1549">
      <w:pPr>
        <w:pStyle w:val="NormalWeb"/>
        <w:shd w:val="clear" w:color="auto" w:fill="FFFFFF"/>
        <w:spacing w:line="270" w:lineRule="atLeast"/>
        <w:ind w:left="720"/>
        <w:jc w:val="center"/>
        <w:rPr>
          <w:color w:val="000000"/>
          <w:sz w:val="20"/>
          <w:szCs w:val="20"/>
        </w:rPr>
      </w:pPr>
    </w:p>
    <w:p w:rsidR="005A1549" w:rsidRPr="00A32429" w:rsidRDefault="005A1549" w:rsidP="005A1549">
      <w:pPr>
        <w:pStyle w:val="NormalWeb"/>
        <w:shd w:val="clear" w:color="auto" w:fill="FFFFFF"/>
        <w:spacing w:line="270" w:lineRule="atLeast"/>
        <w:ind w:left="720"/>
        <w:jc w:val="center"/>
        <w:rPr>
          <w:color w:val="000000"/>
          <w:sz w:val="20"/>
          <w:szCs w:val="20"/>
        </w:rPr>
      </w:pPr>
      <w:r>
        <w:rPr>
          <w:noProof/>
        </w:rPr>
        <w:drawing>
          <wp:inline distT="0" distB="0" distL="0" distR="0">
            <wp:extent cx="3914775" cy="4589736"/>
            <wp:effectExtent l="19050" t="0" r="9525" b="0"/>
            <wp:docPr id="4" name="Resim 3" descr="http://www.dosyamerkezi.net/wp-content/uploads/2015/12/gider-pusula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dosyamerkezi.net/wp-content/uploads/2015/12/gider-pusulasi.png"/>
                    <pic:cNvPicPr>
                      <a:picLocks noChangeAspect="1" noChangeArrowheads="1"/>
                    </pic:cNvPicPr>
                  </pic:nvPicPr>
                  <pic:blipFill>
                    <a:blip r:embed="rId5" cstate="print"/>
                    <a:srcRect/>
                    <a:stretch>
                      <a:fillRect/>
                    </a:stretch>
                  </pic:blipFill>
                  <pic:spPr bwMode="auto">
                    <a:xfrm>
                      <a:off x="0" y="0"/>
                      <a:ext cx="3919157" cy="4594874"/>
                    </a:xfrm>
                    <a:prstGeom prst="rect">
                      <a:avLst/>
                    </a:prstGeom>
                    <a:noFill/>
                    <a:ln w="9525">
                      <a:noFill/>
                      <a:miter lim="800000"/>
                      <a:headEnd/>
                      <a:tailEnd/>
                    </a:ln>
                  </pic:spPr>
                </pic:pic>
              </a:graphicData>
            </a:graphic>
          </wp:inline>
        </w:drawing>
      </w:r>
    </w:p>
    <w:p w:rsidR="00A32429" w:rsidRPr="00A32429" w:rsidRDefault="00A32429" w:rsidP="00A32429">
      <w:pPr>
        <w:pStyle w:val="NormalWeb"/>
        <w:shd w:val="clear" w:color="auto" w:fill="FFFFFF"/>
        <w:spacing w:line="270" w:lineRule="atLeast"/>
        <w:rPr>
          <w:color w:val="000000"/>
          <w:sz w:val="20"/>
          <w:szCs w:val="20"/>
        </w:rPr>
      </w:pPr>
      <w:r w:rsidRPr="00A32429">
        <w:rPr>
          <w:rStyle w:val="Gl"/>
          <w:color w:val="000000"/>
          <w:sz w:val="20"/>
          <w:szCs w:val="20"/>
        </w:rPr>
        <w:t>2. Gider Pusulasının Tarafları:</w:t>
      </w:r>
      <w:r w:rsidRPr="00A32429">
        <w:rPr>
          <w:rStyle w:val="apple-converted-space"/>
          <w:color w:val="000000"/>
          <w:sz w:val="20"/>
          <w:szCs w:val="20"/>
        </w:rPr>
        <w:t> </w:t>
      </w:r>
      <w:r w:rsidRPr="00A32429">
        <w:rPr>
          <w:color w:val="000000"/>
          <w:sz w:val="20"/>
          <w:szCs w:val="20"/>
        </w:rPr>
        <w:t>Gider pusulasının düzenlenebilmesi için mal veya hizmetin defter tutmayan kişilerden alınması yeterlidir. Alış işleminde alıcı ve satıcı olmak üzere iki taraf vardır. Taraflar ve özellikleri aşağıdaki gibidir.</w:t>
      </w:r>
    </w:p>
    <w:tbl>
      <w:tblPr>
        <w:tblW w:w="9174" w:type="dxa"/>
        <w:jc w:val="center"/>
        <w:tblCellSpacing w:w="0" w:type="dxa"/>
        <w:tblInd w:w="1851" w:type="dxa"/>
        <w:tblCellMar>
          <w:left w:w="0" w:type="dxa"/>
          <w:right w:w="0" w:type="dxa"/>
        </w:tblCellMar>
        <w:tblLook w:val="04A0"/>
      </w:tblPr>
      <w:tblGrid>
        <w:gridCol w:w="4449"/>
        <w:gridCol w:w="4725"/>
      </w:tblGrid>
      <w:tr w:rsidR="00A32429" w:rsidRPr="00A32429" w:rsidTr="005A1549">
        <w:trPr>
          <w:tblCellSpacing w:w="0" w:type="dxa"/>
          <w:jc w:val="center"/>
        </w:trPr>
        <w:tc>
          <w:tcPr>
            <w:tcW w:w="4449" w:type="dxa"/>
            <w:hideMark/>
          </w:tcPr>
          <w:p w:rsidR="00A32429" w:rsidRPr="00A32429" w:rsidRDefault="00A32429" w:rsidP="00A32429">
            <w:pPr>
              <w:spacing w:before="100" w:beforeAutospacing="1" w:after="100" w:afterAutospacing="1" w:line="270" w:lineRule="atLeast"/>
              <w:rPr>
                <w:rFonts w:ascii="Times New Roman" w:eastAsia="Times New Roman" w:hAnsi="Times New Roman" w:cs="Times New Roman"/>
                <w:color w:val="000000"/>
                <w:sz w:val="20"/>
                <w:szCs w:val="20"/>
                <w:lang w:eastAsia="tr-TR"/>
              </w:rPr>
            </w:pPr>
            <w:r w:rsidRPr="00A32429">
              <w:rPr>
                <w:rFonts w:ascii="Times New Roman" w:eastAsia="Times New Roman" w:hAnsi="Times New Roman" w:cs="Times New Roman"/>
                <w:b/>
                <w:bCs/>
                <w:color w:val="000000"/>
                <w:sz w:val="20"/>
                <w:szCs w:val="20"/>
                <w:lang w:eastAsia="tr-TR"/>
              </w:rPr>
              <w:t>2.1. Satıcı: </w:t>
            </w:r>
            <w:r w:rsidRPr="00A32429">
              <w:rPr>
                <w:rFonts w:ascii="Times New Roman" w:eastAsia="Times New Roman" w:hAnsi="Times New Roman" w:cs="Times New Roman"/>
                <w:color w:val="000000"/>
                <w:sz w:val="20"/>
                <w:szCs w:val="20"/>
                <w:lang w:eastAsia="tr-TR"/>
              </w:rPr>
              <w:br/>
              <w:t>- Ticari belge veremez.</w:t>
            </w:r>
            <w:r w:rsidRPr="00A32429">
              <w:rPr>
                <w:rFonts w:ascii="Times New Roman" w:eastAsia="Times New Roman" w:hAnsi="Times New Roman" w:cs="Times New Roman"/>
                <w:color w:val="000000"/>
                <w:sz w:val="20"/>
                <w:szCs w:val="20"/>
                <w:lang w:eastAsia="tr-TR"/>
              </w:rPr>
              <w:br/>
              <w:t>- Gider pusulasını düzenlemez, ancak imzalar.</w:t>
            </w:r>
            <w:r w:rsidRPr="00A32429">
              <w:rPr>
                <w:rFonts w:ascii="Times New Roman" w:eastAsia="Times New Roman" w:hAnsi="Times New Roman" w:cs="Times New Roman"/>
                <w:color w:val="000000"/>
                <w:sz w:val="20"/>
                <w:szCs w:val="20"/>
                <w:lang w:eastAsia="tr-TR"/>
              </w:rPr>
              <w:br/>
              <w:t>- Belgenin aslını alır.</w:t>
            </w:r>
            <w:r w:rsidRPr="00A32429">
              <w:rPr>
                <w:rFonts w:ascii="Times New Roman" w:eastAsia="Times New Roman" w:hAnsi="Times New Roman" w:cs="Times New Roman"/>
                <w:color w:val="000000"/>
                <w:sz w:val="20"/>
                <w:szCs w:val="20"/>
                <w:lang w:eastAsia="tr-TR"/>
              </w:rPr>
              <w:br/>
              <w:t>- Satış bedelini alır.</w:t>
            </w:r>
          </w:p>
          <w:p w:rsidR="00A32429" w:rsidRPr="00A32429" w:rsidRDefault="00A32429" w:rsidP="00A32429">
            <w:pPr>
              <w:spacing w:before="100" w:beforeAutospacing="1" w:after="100" w:afterAutospacing="1" w:line="270" w:lineRule="atLeast"/>
              <w:rPr>
                <w:rFonts w:ascii="Times New Roman" w:eastAsia="Times New Roman" w:hAnsi="Times New Roman" w:cs="Times New Roman"/>
                <w:color w:val="000000"/>
                <w:sz w:val="20"/>
                <w:szCs w:val="20"/>
                <w:lang w:eastAsia="tr-TR"/>
              </w:rPr>
            </w:pPr>
            <w:r w:rsidRPr="00A32429">
              <w:rPr>
                <w:rFonts w:ascii="Times New Roman" w:eastAsia="Times New Roman" w:hAnsi="Times New Roman" w:cs="Times New Roman"/>
                <w:b/>
                <w:bCs/>
                <w:color w:val="000000"/>
                <w:sz w:val="20"/>
                <w:szCs w:val="20"/>
                <w:lang w:eastAsia="tr-TR"/>
              </w:rPr>
              <w:t>2.2. Alıcı:</w:t>
            </w:r>
            <w:r w:rsidRPr="00A32429">
              <w:rPr>
                <w:rFonts w:ascii="Times New Roman" w:eastAsia="Times New Roman" w:hAnsi="Times New Roman" w:cs="Times New Roman"/>
                <w:color w:val="000000"/>
                <w:sz w:val="20"/>
                <w:szCs w:val="20"/>
                <w:lang w:eastAsia="tr-TR"/>
              </w:rPr>
              <w:br/>
              <w:t>- Ticari belge verir.</w:t>
            </w:r>
            <w:r w:rsidRPr="00A32429">
              <w:rPr>
                <w:rFonts w:ascii="Times New Roman" w:eastAsia="Times New Roman" w:hAnsi="Times New Roman" w:cs="Times New Roman"/>
                <w:color w:val="000000"/>
                <w:sz w:val="20"/>
                <w:szCs w:val="20"/>
                <w:lang w:eastAsia="tr-TR"/>
              </w:rPr>
              <w:br/>
              <w:t>- Gider pusulasını düzenler.</w:t>
            </w:r>
            <w:r w:rsidRPr="00A32429">
              <w:rPr>
                <w:rFonts w:ascii="Times New Roman" w:eastAsia="Times New Roman" w:hAnsi="Times New Roman" w:cs="Times New Roman"/>
                <w:color w:val="000000"/>
                <w:sz w:val="20"/>
                <w:szCs w:val="20"/>
                <w:lang w:eastAsia="tr-TR"/>
              </w:rPr>
              <w:br/>
              <w:t>- Belgenin kopyasını alır.</w:t>
            </w:r>
            <w:r w:rsidRPr="00A32429">
              <w:rPr>
                <w:rFonts w:ascii="Times New Roman" w:eastAsia="Times New Roman" w:hAnsi="Times New Roman" w:cs="Times New Roman"/>
                <w:color w:val="000000"/>
                <w:sz w:val="20"/>
                <w:szCs w:val="20"/>
                <w:lang w:eastAsia="tr-TR"/>
              </w:rPr>
              <w:br/>
            </w:r>
            <w:r w:rsidRPr="00A32429">
              <w:rPr>
                <w:rFonts w:ascii="Times New Roman" w:eastAsia="Times New Roman" w:hAnsi="Times New Roman" w:cs="Times New Roman"/>
                <w:color w:val="000000"/>
                <w:sz w:val="20"/>
                <w:szCs w:val="20"/>
                <w:lang w:eastAsia="tr-TR"/>
              </w:rPr>
              <w:lastRenderedPageBreak/>
              <w:t>- Satış bedelini öder.</w:t>
            </w:r>
          </w:p>
          <w:p w:rsidR="00A32429" w:rsidRPr="00A32429" w:rsidRDefault="00A32429" w:rsidP="00A32429">
            <w:pPr>
              <w:spacing w:before="100" w:beforeAutospacing="1" w:after="100" w:afterAutospacing="1" w:line="270" w:lineRule="atLeast"/>
              <w:rPr>
                <w:rFonts w:ascii="Times New Roman" w:eastAsia="Times New Roman" w:hAnsi="Times New Roman" w:cs="Times New Roman"/>
                <w:color w:val="000000"/>
                <w:sz w:val="20"/>
                <w:szCs w:val="20"/>
                <w:lang w:eastAsia="tr-TR"/>
              </w:rPr>
            </w:pPr>
            <w:r w:rsidRPr="00A32429">
              <w:rPr>
                <w:rFonts w:ascii="Times New Roman" w:eastAsia="Times New Roman" w:hAnsi="Times New Roman" w:cs="Times New Roman"/>
                <w:b/>
                <w:bCs/>
                <w:color w:val="000000"/>
                <w:sz w:val="20"/>
                <w:szCs w:val="20"/>
                <w:lang w:eastAsia="tr-TR"/>
              </w:rPr>
              <w:t>3. Gider Pusulasının Şekli:</w:t>
            </w:r>
            <w:r w:rsidRPr="00A32429">
              <w:rPr>
                <w:rFonts w:ascii="Times New Roman" w:eastAsia="Times New Roman" w:hAnsi="Times New Roman" w:cs="Times New Roman"/>
                <w:color w:val="000000"/>
                <w:sz w:val="20"/>
                <w:szCs w:val="20"/>
                <w:lang w:eastAsia="tr-TR"/>
              </w:rPr>
              <w:t> Gider pusulasının görünümü bir kitabı andırır. Sıra numarası verilen sayfaların, bir asıl bir de kopyası vardır. Belgedeki sayfalarının resimdeki gibi bir arada bulunmasına koçan denir. İşletmeler ihtiyaçlarına göre koçan temin edebilirler. Gider pusulası defterlere işlenirken koçanların karıştırılmaması için her koçanın dış yüzeyine seri numarası verilir.</w:t>
            </w:r>
          </w:p>
          <w:p w:rsidR="00A32429" w:rsidRPr="00A32429" w:rsidRDefault="00A32429" w:rsidP="00A32429">
            <w:pPr>
              <w:spacing w:before="100" w:beforeAutospacing="1" w:after="100" w:afterAutospacing="1" w:line="270" w:lineRule="atLeast"/>
              <w:rPr>
                <w:rFonts w:ascii="Times New Roman" w:eastAsia="Times New Roman" w:hAnsi="Times New Roman" w:cs="Times New Roman"/>
                <w:color w:val="000000"/>
                <w:sz w:val="20"/>
                <w:szCs w:val="20"/>
                <w:lang w:eastAsia="tr-TR"/>
              </w:rPr>
            </w:pPr>
            <w:r w:rsidRPr="00A32429">
              <w:rPr>
                <w:rFonts w:ascii="Times New Roman" w:eastAsia="Times New Roman" w:hAnsi="Times New Roman" w:cs="Times New Roman"/>
                <w:b/>
                <w:bCs/>
                <w:color w:val="000000"/>
                <w:sz w:val="20"/>
                <w:szCs w:val="20"/>
                <w:lang w:eastAsia="tr-TR"/>
              </w:rPr>
              <w:t>3.1. Gider Pusulasının Üst Bölümündeki Bilgiler:</w:t>
            </w:r>
            <w:r w:rsidRPr="00A32429">
              <w:rPr>
                <w:rFonts w:ascii="Times New Roman" w:eastAsia="Times New Roman" w:hAnsi="Times New Roman" w:cs="Times New Roman"/>
                <w:color w:val="000000"/>
                <w:sz w:val="20"/>
                <w:szCs w:val="20"/>
                <w:lang w:eastAsia="tr-TR"/>
              </w:rPr>
              <w:br/>
              <w:t>- Alınan mal veya hizmetin cinsi tutarı</w:t>
            </w:r>
            <w:r w:rsidRPr="00A32429">
              <w:rPr>
                <w:rFonts w:ascii="Times New Roman" w:eastAsia="Times New Roman" w:hAnsi="Times New Roman" w:cs="Times New Roman"/>
                <w:color w:val="000000"/>
                <w:sz w:val="20"/>
                <w:szCs w:val="20"/>
                <w:lang w:eastAsia="tr-TR"/>
              </w:rPr>
              <w:br/>
              <w:t>- Mal veya hizmeti alanın alıcının unvanı, adı, soyadı, adresi, bağlı olduğu vergi</w:t>
            </w:r>
            <w:r w:rsidRPr="00A32429">
              <w:rPr>
                <w:rFonts w:ascii="Times New Roman" w:eastAsia="Times New Roman" w:hAnsi="Times New Roman" w:cs="Times New Roman"/>
                <w:color w:val="000000"/>
                <w:sz w:val="20"/>
                <w:szCs w:val="20"/>
                <w:lang w:eastAsia="tr-TR"/>
              </w:rPr>
              <w:br/>
              <w:t>dairesi ve numarası (Genellikle firma bilgileri basılıdır)</w:t>
            </w:r>
          </w:p>
        </w:tc>
        <w:tc>
          <w:tcPr>
            <w:tcW w:w="4725" w:type="dxa"/>
            <w:hideMark/>
          </w:tcPr>
          <w:p w:rsidR="00A32429" w:rsidRPr="00A32429" w:rsidRDefault="00A32429" w:rsidP="00A32429">
            <w:pPr>
              <w:spacing w:after="0" w:line="270" w:lineRule="atLeast"/>
              <w:rPr>
                <w:rFonts w:ascii="Times New Roman" w:eastAsia="Times New Roman" w:hAnsi="Times New Roman" w:cs="Times New Roman"/>
                <w:color w:val="000000"/>
                <w:sz w:val="20"/>
                <w:szCs w:val="20"/>
                <w:lang w:eastAsia="tr-TR"/>
              </w:rPr>
            </w:pPr>
          </w:p>
        </w:tc>
      </w:tr>
      <w:tr w:rsidR="00A32429" w:rsidRPr="00A32429" w:rsidTr="005A1549">
        <w:trPr>
          <w:tblCellSpacing w:w="0" w:type="dxa"/>
          <w:jc w:val="center"/>
        </w:trPr>
        <w:tc>
          <w:tcPr>
            <w:tcW w:w="9174" w:type="dxa"/>
            <w:gridSpan w:val="2"/>
            <w:hideMark/>
          </w:tcPr>
          <w:p w:rsidR="00A32429" w:rsidRPr="00A32429" w:rsidRDefault="00A32429" w:rsidP="00A32429">
            <w:pPr>
              <w:spacing w:before="100" w:beforeAutospacing="1" w:after="100" w:afterAutospacing="1" w:line="270" w:lineRule="atLeast"/>
              <w:rPr>
                <w:rFonts w:ascii="Times New Roman" w:eastAsia="Times New Roman" w:hAnsi="Times New Roman" w:cs="Times New Roman"/>
                <w:color w:val="000000"/>
                <w:sz w:val="20"/>
                <w:szCs w:val="20"/>
                <w:lang w:eastAsia="tr-TR"/>
              </w:rPr>
            </w:pPr>
            <w:r w:rsidRPr="00A32429">
              <w:rPr>
                <w:rFonts w:ascii="Times New Roman" w:eastAsia="Times New Roman" w:hAnsi="Times New Roman" w:cs="Times New Roman"/>
                <w:color w:val="000000"/>
                <w:sz w:val="20"/>
                <w:szCs w:val="20"/>
                <w:lang w:eastAsia="tr-TR"/>
              </w:rPr>
              <w:lastRenderedPageBreak/>
              <w:t>- Belgenin seri ve sıra numarası</w:t>
            </w:r>
            <w:r w:rsidRPr="00A32429">
              <w:rPr>
                <w:rFonts w:ascii="Times New Roman" w:eastAsia="Times New Roman" w:hAnsi="Times New Roman" w:cs="Times New Roman"/>
                <w:color w:val="000000"/>
                <w:sz w:val="20"/>
                <w:szCs w:val="20"/>
                <w:lang w:eastAsia="tr-TR"/>
              </w:rPr>
              <w:br/>
              <w:t>- İşlemin tarihi ve Maliye Bakanlığı’nın logosu veya noter kaşesi</w:t>
            </w:r>
          </w:p>
          <w:p w:rsidR="00A32429" w:rsidRPr="00A32429" w:rsidRDefault="00A32429" w:rsidP="00A32429">
            <w:pPr>
              <w:spacing w:before="100" w:beforeAutospacing="1" w:after="100" w:afterAutospacing="1" w:line="270" w:lineRule="atLeast"/>
              <w:rPr>
                <w:rFonts w:ascii="Times New Roman" w:eastAsia="Times New Roman" w:hAnsi="Times New Roman" w:cs="Times New Roman"/>
                <w:color w:val="000000"/>
                <w:sz w:val="20"/>
                <w:szCs w:val="20"/>
                <w:lang w:eastAsia="tr-TR"/>
              </w:rPr>
            </w:pPr>
            <w:r w:rsidRPr="00A32429">
              <w:rPr>
                <w:rFonts w:ascii="Times New Roman" w:eastAsia="Times New Roman" w:hAnsi="Times New Roman" w:cs="Times New Roman"/>
                <w:b/>
                <w:bCs/>
                <w:color w:val="000000"/>
                <w:sz w:val="20"/>
                <w:szCs w:val="20"/>
                <w:lang w:eastAsia="tr-TR"/>
              </w:rPr>
              <w:t>3.2. Gider Pusulasının Alt Bölümündeki Bilgiler:</w:t>
            </w:r>
            <w:r w:rsidRPr="00A32429">
              <w:rPr>
                <w:rFonts w:ascii="Times New Roman" w:eastAsia="Times New Roman" w:hAnsi="Times New Roman" w:cs="Times New Roman"/>
                <w:color w:val="000000"/>
                <w:sz w:val="20"/>
                <w:szCs w:val="20"/>
                <w:lang w:eastAsia="tr-TR"/>
              </w:rPr>
              <w:br/>
              <w:t>- Satıcının adı soyadı, adresi, vergi dairesi ve numarası, imzası</w:t>
            </w:r>
            <w:r w:rsidRPr="00A32429">
              <w:rPr>
                <w:rFonts w:ascii="Times New Roman" w:eastAsia="Times New Roman" w:hAnsi="Times New Roman" w:cs="Times New Roman"/>
                <w:color w:val="000000"/>
                <w:sz w:val="20"/>
                <w:szCs w:val="20"/>
                <w:lang w:eastAsia="tr-TR"/>
              </w:rPr>
              <w:br/>
              <w:t>- Kesilen gelir vergisi</w:t>
            </w:r>
            <w:r w:rsidRPr="00A32429">
              <w:rPr>
                <w:rFonts w:ascii="Times New Roman" w:eastAsia="Times New Roman" w:hAnsi="Times New Roman" w:cs="Times New Roman"/>
                <w:color w:val="000000"/>
                <w:sz w:val="20"/>
                <w:szCs w:val="20"/>
                <w:lang w:eastAsia="tr-TR"/>
              </w:rPr>
              <w:br/>
              <w:t>- Gider pusulasının net ödenen tutarı hem rakam hem de yazı ile belirtilmiş hali</w:t>
            </w:r>
          </w:p>
          <w:p w:rsidR="00A32429" w:rsidRPr="00A32429" w:rsidRDefault="00A32429" w:rsidP="00A32429">
            <w:pPr>
              <w:spacing w:before="100" w:beforeAutospacing="1" w:after="100" w:afterAutospacing="1" w:line="270" w:lineRule="atLeast"/>
              <w:rPr>
                <w:rFonts w:ascii="Times New Roman" w:eastAsia="Times New Roman" w:hAnsi="Times New Roman" w:cs="Times New Roman"/>
                <w:color w:val="000000"/>
                <w:sz w:val="20"/>
                <w:szCs w:val="20"/>
                <w:lang w:eastAsia="tr-TR"/>
              </w:rPr>
            </w:pPr>
            <w:r w:rsidRPr="00A32429">
              <w:rPr>
                <w:rFonts w:ascii="Times New Roman" w:eastAsia="Times New Roman" w:hAnsi="Times New Roman" w:cs="Times New Roman"/>
                <w:b/>
                <w:bCs/>
                <w:color w:val="000000"/>
                <w:sz w:val="20"/>
                <w:szCs w:val="20"/>
                <w:lang w:eastAsia="tr-TR"/>
              </w:rPr>
              <w:t>4. Gider Pusulasının Temini:</w:t>
            </w:r>
            <w:r w:rsidRPr="00A32429">
              <w:rPr>
                <w:rFonts w:ascii="Times New Roman" w:eastAsia="Times New Roman" w:hAnsi="Times New Roman" w:cs="Times New Roman"/>
                <w:color w:val="000000"/>
                <w:sz w:val="20"/>
                <w:szCs w:val="20"/>
                <w:lang w:eastAsia="tr-TR"/>
              </w:rPr>
              <w:t> Gider pusulasını temin etmek için vergi dairesinden izin belgesi alınmalıdır. İzin belgesi almak için tacir, vergi dairesine vergi levhası ile başvurmalıdır. İzin belgesi alındıktan sonra belge iki şekilde temin edilebilir. Fatura ve yerine geçen belgelerin temin işlemleri her belge için aynı şekilde uygulanır.</w:t>
            </w:r>
          </w:p>
          <w:p w:rsidR="00A32429" w:rsidRPr="00A32429" w:rsidRDefault="00A32429" w:rsidP="00A32429">
            <w:pPr>
              <w:spacing w:before="100" w:beforeAutospacing="1" w:after="100" w:afterAutospacing="1" w:line="270" w:lineRule="atLeast"/>
              <w:rPr>
                <w:rFonts w:ascii="Times New Roman" w:eastAsia="Times New Roman" w:hAnsi="Times New Roman" w:cs="Times New Roman"/>
                <w:color w:val="000000"/>
                <w:sz w:val="20"/>
                <w:szCs w:val="20"/>
                <w:lang w:eastAsia="tr-TR"/>
              </w:rPr>
            </w:pPr>
            <w:r w:rsidRPr="00A32429">
              <w:rPr>
                <w:rFonts w:ascii="Times New Roman" w:eastAsia="Times New Roman" w:hAnsi="Times New Roman" w:cs="Times New Roman"/>
                <w:b/>
                <w:bCs/>
                <w:color w:val="000000"/>
                <w:sz w:val="20"/>
                <w:szCs w:val="20"/>
                <w:lang w:eastAsia="tr-TR"/>
              </w:rPr>
              <w:t>4.1. Noter yolu ile temin: </w:t>
            </w:r>
            <w:r w:rsidRPr="00A32429">
              <w:rPr>
                <w:rFonts w:ascii="Times New Roman" w:eastAsia="Times New Roman" w:hAnsi="Times New Roman" w:cs="Times New Roman"/>
                <w:color w:val="000000"/>
                <w:sz w:val="20"/>
                <w:szCs w:val="20"/>
                <w:lang w:eastAsia="tr-TR"/>
              </w:rPr>
              <w:br/>
              <w:t>- Notere kırtasiyeden alınan boş gider pusulası götürülür.</w:t>
            </w:r>
            <w:r w:rsidRPr="00A32429">
              <w:rPr>
                <w:rFonts w:ascii="Times New Roman" w:eastAsia="Times New Roman" w:hAnsi="Times New Roman" w:cs="Times New Roman"/>
                <w:color w:val="000000"/>
                <w:sz w:val="20"/>
                <w:szCs w:val="20"/>
                <w:lang w:eastAsia="tr-TR"/>
              </w:rPr>
              <w:br/>
              <w:t>- Noter belgenin her bir sayfasına numara vererek onaylar. </w:t>
            </w:r>
            <w:r w:rsidRPr="00A32429">
              <w:rPr>
                <w:rFonts w:ascii="Times New Roman" w:eastAsia="Times New Roman" w:hAnsi="Times New Roman" w:cs="Times New Roman"/>
                <w:color w:val="000000"/>
                <w:sz w:val="20"/>
                <w:szCs w:val="20"/>
                <w:lang w:eastAsia="tr-TR"/>
              </w:rPr>
              <w:br/>
              <w:t>- Belgenin koçanına hangi noterde onaylatıldığı ve son sayfasına ise kaç sayfa olduğu yazılarak onaylanır.</w:t>
            </w:r>
            <w:r w:rsidRPr="00A32429">
              <w:rPr>
                <w:rFonts w:ascii="Times New Roman" w:eastAsia="Times New Roman" w:hAnsi="Times New Roman" w:cs="Times New Roman"/>
                <w:color w:val="000000"/>
                <w:sz w:val="20"/>
                <w:szCs w:val="20"/>
                <w:lang w:eastAsia="tr-TR"/>
              </w:rPr>
              <w:br/>
              <w:t>- Onaylatılan koçan kullanıma hazırdır.</w:t>
            </w:r>
          </w:p>
          <w:p w:rsidR="00A32429" w:rsidRPr="00A32429" w:rsidRDefault="00A32429" w:rsidP="00A32429">
            <w:pPr>
              <w:spacing w:before="100" w:beforeAutospacing="1" w:after="100" w:afterAutospacing="1" w:line="270" w:lineRule="atLeast"/>
              <w:rPr>
                <w:rFonts w:ascii="Times New Roman" w:eastAsia="Times New Roman" w:hAnsi="Times New Roman" w:cs="Times New Roman"/>
                <w:color w:val="000000"/>
                <w:sz w:val="20"/>
                <w:szCs w:val="20"/>
                <w:lang w:eastAsia="tr-TR"/>
              </w:rPr>
            </w:pPr>
            <w:r w:rsidRPr="00A32429">
              <w:rPr>
                <w:rFonts w:ascii="Times New Roman" w:eastAsia="Times New Roman" w:hAnsi="Times New Roman" w:cs="Times New Roman"/>
                <w:b/>
                <w:bCs/>
                <w:color w:val="000000"/>
                <w:sz w:val="20"/>
                <w:szCs w:val="20"/>
                <w:lang w:eastAsia="tr-TR"/>
              </w:rPr>
              <w:t>4.2. Maliyenin anlaşmalı matbaalarından temin</w:t>
            </w:r>
            <w:r w:rsidRPr="00A32429">
              <w:rPr>
                <w:rFonts w:ascii="Times New Roman" w:eastAsia="Times New Roman" w:hAnsi="Times New Roman" w:cs="Times New Roman"/>
                <w:color w:val="000000"/>
                <w:sz w:val="20"/>
                <w:szCs w:val="20"/>
                <w:lang w:eastAsia="tr-TR"/>
              </w:rPr>
              <w:t>:</w:t>
            </w:r>
            <w:r w:rsidRPr="00A32429">
              <w:rPr>
                <w:rFonts w:ascii="Times New Roman" w:eastAsia="Times New Roman" w:hAnsi="Times New Roman" w:cs="Times New Roman"/>
                <w:color w:val="000000"/>
                <w:sz w:val="20"/>
                <w:szCs w:val="20"/>
                <w:lang w:eastAsia="tr-TR"/>
              </w:rPr>
              <w:br/>
              <w:t>- Vergi dairesinin anlaşma yaptığı matbaaya izin belgesi ile sipariş verilir.</w:t>
            </w:r>
            <w:r w:rsidRPr="00A32429">
              <w:rPr>
                <w:rFonts w:ascii="Times New Roman" w:eastAsia="Times New Roman" w:hAnsi="Times New Roman" w:cs="Times New Roman"/>
                <w:color w:val="000000"/>
                <w:sz w:val="20"/>
                <w:szCs w:val="20"/>
                <w:lang w:eastAsia="tr-TR"/>
              </w:rPr>
              <w:br/>
              <w:t>- Matbaa istenilen miktarda belgeyi onaylar.</w:t>
            </w:r>
            <w:r w:rsidRPr="00A32429">
              <w:rPr>
                <w:rFonts w:ascii="Times New Roman" w:eastAsia="Times New Roman" w:hAnsi="Times New Roman" w:cs="Times New Roman"/>
                <w:color w:val="000000"/>
                <w:sz w:val="20"/>
                <w:szCs w:val="20"/>
                <w:lang w:eastAsia="tr-TR"/>
              </w:rPr>
              <w:br/>
              <w:t>- Matbaanın logosu belgenin üst kısmında adresi ise alt kısmında basılıdır.</w:t>
            </w:r>
            <w:r w:rsidRPr="00A32429">
              <w:rPr>
                <w:rFonts w:ascii="Times New Roman" w:eastAsia="Times New Roman" w:hAnsi="Times New Roman" w:cs="Times New Roman"/>
                <w:color w:val="000000"/>
                <w:sz w:val="20"/>
                <w:szCs w:val="20"/>
                <w:lang w:eastAsia="tr-TR"/>
              </w:rPr>
              <w:br/>
              <w:t>- Belge bilgisayarda kullanılacaksa matbaa yazıcıda kullanılan sayfaları basar.</w:t>
            </w:r>
          </w:p>
          <w:p w:rsidR="00A32429" w:rsidRPr="00A32429" w:rsidRDefault="00A32429" w:rsidP="00A32429">
            <w:pPr>
              <w:spacing w:before="100" w:beforeAutospacing="1" w:after="100" w:afterAutospacing="1" w:line="270" w:lineRule="atLeast"/>
              <w:rPr>
                <w:rFonts w:ascii="Times New Roman" w:eastAsia="Times New Roman" w:hAnsi="Times New Roman" w:cs="Times New Roman"/>
                <w:color w:val="000000"/>
                <w:sz w:val="20"/>
                <w:szCs w:val="20"/>
                <w:lang w:eastAsia="tr-TR"/>
              </w:rPr>
            </w:pPr>
            <w:r w:rsidRPr="00A32429">
              <w:rPr>
                <w:rFonts w:ascii="Times New Roman" w:eastAsia="Times New Roman" w:hAnsi="Times New Roman" w:cs="Times New Roman"/>
                <w:b/>
                <w:bCs/>
                <w:color w:val="000000"/>
                <w:sz w:val="20"/>
                <w:szCs w:val="20"/>
                <w:lang w:eastAsia="tr-TR"/>
              </w:rPr>
              <w:t>5. Gider Pusulasında Gelir Vergisi Kesintisi (Stopaj Yapma):</w:t>
            </w:r>
            <w:r w:rsidRPr="00A32429">
              <w:rPr>
                <w:rFonts w:ascii="Times New Roman" w:eastAsia="Times New Roman" w:hAnsi="Times New Roman" w:cs="Times New Roman"/>
                <w:color w:val="000000"/>
                <w:sz w:val="20"/>
                <w:szCs w:val="20"/>
                <w:lang w:eastAsia="tr-TR"/>
              </w:rPr>
              <w:t> Gider pusulasında satıcının alacağı bedelden çeşitli oranlarda gelir vergisi kesilir, kalan satıcıya ödenir. Bu kesinti işlemine stopaj yapmak da denebilir.</w:t>
            </w:r>
          </w:p>
        </w:tc>
      </w:tr>
    </w:tbl>
    <w:p w:rsidR="00A32429" w:rsidRPr="00A32429" w:rsidRDefault="00A32429" w:rsidP="00A32429">
      <w:pPr>
        <w:pStyle w:val="NormalWeb"/>
        <w:shd w:val="clear" w:color="auto" w:fill="FFFFFF"/>
        <w:spacing w:line="270" w:lineRule="atLeast"/>
        <w:rPr>
          <w:rFonts w:ascii="Comic Sans MS" w:hAnsi="Comic Sans MS"/>
          <w:color w:val="000000"/>
          <w:sz w:val="18"/>
          <w:szCs w:val="18"/>
        </w:rPr>
      </w:pPr>
    </w:p>
    <w:sectPr w:rsidR="00A32429" w:rsidRPr="00A32429" w:rsidSect="00437BA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A2"/>
    <w:family w:val="swiss"/>
    <w:pitch w:val="variable"/>
    <w:sig w:usb0="E1002EFF" w:usb1="C000605B" w:usb2="00000029" w:usb3="00000000" w:csb0="000101FF" w:csb1="00000000"/>
  </w:font>
  <w:font w:name="Comic Sans MS">
    <w:panose1 w:val="030F0702030302020204"/>
    <w:charset w:val="A2"/>
    <w:family w:val="script"/>
    <w:pitch w:val="variable"/>
    <w:sig w:usb0="00000287" w:usb1="00000000" w:usb2="00000000" w:usb3="00000000" w:csb0="000000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A3020D"/>
    <w:multiLevelType w:val="hybridMultilevel"/>
    <w:tmpl w:val="C17640C6"/>
    <w:lvl w:ilvl="0" w:tplc="09DED974">
      <w:start w:val="1"/>
      <w:numFmt w:val="decimal"/>
      <w:lvlText w:val="%1."/>
      <w:lvlJc w:val="left"/>
      <w:pPr>
        <w:ind w:left="720" w:hanging="360"/>
      </w:pPr>
      <w:rPr>
        <w:rFonts w:hint="default"/>
        <w:b/>
        <w:color w:val="000000"/>
        <w:sz w:val="2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32429"/>
    <w:rsid w:val="00437BA0"/>
    <w:rsid w:val="005A1549"/>
    <w:rsid w:val="00A32429"/>
    <w:rsid w:val="00AC2310"/>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7BA0"/>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A32429"/>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A32429"/>
    <w:rPr>
      <w:b/>
      <w:bCs/>
    </w:rPr>
  </w:style>
  <w:style w:type="character" w:customStyle="1" w:styleId="apple-converted-space">
    <w:name w:val="apple-converted-space"/>
    <w:basedOn w:val="VarsaylanParagrafYazTipi"/>
    <w:rsid w:val="00A32429"/>
  </w:style>
  <w:style w:type="paragraph" w:styleId="BalonMetni">
    <w:name w:val="Balloon Text"/>
    <w:basedOn w:val="Normal"/>
    <w:link w:val="BalonMetniChar"/>
    <w:uiPriority w:val="99"/>
    <w:semiHidden/>
    <w:unhideWhenUsed/>
    <w:rsid w:val="00A3242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3242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88456337">
      <w:bodyDiv w:val="1"/>
      <w:marLeft w:val="0"/>
      <w:marRight w:val="0"/>
      <w:marTop w:val="0"/>
      <w:marBottom w:val="0"/>
      <w:divBdr>
        <w:top w:val="none" w:sz="0" w:space="0" w:color="auto"/>
        <w:left w:val="none" w:sz="0" w:space="0" w:color="auto"/>
        <w:bottom w:val="none" w:sz="0" w:space="0" w:color="auto"/>
        <w:right w:val="none" w:sz="0" w:space="0" w:color="auto"/>
      </w:divBdr>
    </w:div>
    <w:div w:id="2119372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421</Words>
  <Characters>2402</Characters>
  <Application>Microsoft Office Word</Application>
  <DocSecurity>0</DocSecurity>
  <Lines>20</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Müdür</dc:creator>
  <cp:lastModifiedBy>Müdür</cp:lastModifiedBy>
  <cp:revision>1</cp:revision>
  <dcterms:created xsi:type="dcterms:W3CDTF">2016-03-17T11:54:00Z</dcterms:created>
  <dcterms:modified xsi:type="dcterms:W3CDTF">2016-03-17T12:12:00Z</dcterms:modified>
</cp:coreProperties>
</file>